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2.22. </w:t>
      </w:r>
      <w:r>
        <w:rPr>
          <w:rFonts w:ascii="Times New Roman" w:hAnsi="Times New Roman" w:cs="Times New Roman"/>
          <w:sz w:val="32"/>
          <w:szCs w:val="32"/>
        </w:rPr>
        <w:t xml:space="preserve">VZP-30/2006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Registrační list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Doklad slouží k registraci pojištěnce k lékaři. Registrační list v papírové podobě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dva listy označené čísly I a II. List I zůstává v evidenci lékaře a list II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pojištěnci. Jestliže pojištěnec změní zdravotní pojišťovnu, má tato možnost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požadovat od lékaře doložení kopie registračního listu I pojištěnce nebo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prohlášení lékaře o tom, že má v pacientově zdravotní dokumentaci založen jeho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registrační list I.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požadované údaje se vyplňují do předtištěných rámečků listu I. Na list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se údaje v předtištěných rámečcích propíší. Po vyplnění listu I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oba </w:t>
      </w:r>
      <w:proofErr w:type="gramStart"/>
      <w:r>
        <w:rPr>
          <w:rFonts w:ascii="Times New Roman" w:hAnsi="Times New Roman" w:cs="Times New Roman"/>
          <w:sz w:val="28"/>
          <w:szCs w:val="28"/>
        </w:rPr>
        <w:t>listy</w:t>
      </w:r>
      <w:proofErr w:type="gramEnd"/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oddělí, každý zvlášť pojištěnec podepíše, a teprve poté registrující lékař doplní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list II IČP (viz kap. II. 1. Společné zásady) a potvrdí ho svým podpisem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otiskem razítka.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Číslo pojištěnce </w:t>
      </w:r>
      <w:r>
        <w:rPr>
          <w:rFonts w:ascii="Times New Roman" w:hAnsi="Times New Roman" w:cs="Times New Roman"/>
          <w:sz w:val="28"/>
          <w:szCs w:val="28"/>
        </w:rPr>
        <w:t>– vyplní se číslo z průkazu pojištěnce.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Jméno a příjmení pojištěnce, adresa jeho trvalého bydliště</w:t>
      </w:r>
      <w:r>
        <w:rPr>
          <w:rFonts w:ascii="Times New Roman" w:hAnsi="Times New Roman" w:cs="Times New Roman"/>
          <w:sz w:val="28"/>
          <w:szCs w:val="28"/>
        </w:rPr>
        <w:t>, resp.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přechodného pobytu se vyplňuje hůlkovým písmem nebo na psacím stroji.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se zaznamenává v pořadí údajů: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ulice (obec), číslo,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(dodací pošta),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</w:t>
      </w:r>
    </w:p>
    <w:p w:rsidR="007A5514" w:rsidRDefault="007A5514" w:rsidP="007A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podle toho, zda jde o adresu ve velkém městě nebo v obci, která má či nemá</w:t>
      </w:r>
    </w:p>
    <w:p w:rsidR="00592903" w:rsidRDefault="007A5514" w:rsidP="007A5514">
      <w:r>
        <w:rPr>
          <w:rFonts w:ascii="Times New Roman" w:hAnsi="Times New Roman" w:cs="Times New Roman"/>
          <w:sz w:val="28"/>
          <w:szCs w:val="28"/>
        </w:rPr>
        <w:t>poštu nebo ulice, anebo v malé obci (osadě), která nemá ulice.</w:t>
      </w:r>
      <w:bookmarkStart w:id="0" w:name="_GoBack"/>
      <w:bookmarkEnd w:id="0"/>
    </w:p>
    <w:sectPr w:rsidR="0059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4"/>
    <w:rsid w:val="00592903"/>
    <w:rsid w:val="007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Skurčáková  - SEVT a.s.</dc:creator>
  <cp:lastModifiedBy>Martina Skurčáková  - SEVT a.s.</cp:lastModifiedBy>
  <cp:revision>1</cp:revision>
  <dcterms:created xsi:type="dcterms:W3CDTF">2015-09-11T10:46:00Z</dcterms:created>
  <dcterms:modified xsi:type="dcterms:W3CDTF">2015-09-11T10:48:00Z</dcterms:modified>
</cp:coreProperties>
</file>